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spacing w:before="100" w:after="100" w:line="240" w:lineRule="auto"/>
        <w:ind w:firstLine="284"/>
        <w:jc w:val="center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МЕТОДИКА ПРОВЕДЕНИЯ ПРОМЕЖУТОЧНОЙ АТТЕСТАЦИИ (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ЗАЧЕТА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) ПО ДИСЦИПЛИНЕ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МЕДИЦИНСКАЯ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МИКРОБИОЛОГИЯ» ДЛЯ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МАГИСТРОВ ОЧНО-ЗАОЧНОЙ ФОРМЫ ОБУЧЕНИЯ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КУРСА СПЕЦИАЛЬНОСТИ «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ОБЩЕСТВЕННОЕ ЗДРАВООХРАНЕНИЕ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В 2024-2025 УЧЕБНОМ ГОДУ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0000002">
      <w:pPr>
        <w:pStyle w:val="Безинтервала2"/>
        <w:spacing w:line="23" w:lineRule="atLeast"/>
        <w:ind w:firstLine="284"/>
        <w:jc w:val="both"/>
        <w:rPr/>
      </w:pPr>
      <w:r>
        <w:t>Промежуточная аттестация по дисциплине: «</w:t>
      </w:r>
      <w:r>
        <w:rPr>
          <w:rFonts w:eastAsia="Times New Roman"/>
        </w:rPr>
        <w:t>Медицинская микробиология</w:t>
      </w:r>
      <w:r>
        <w:t xml:space="preserve">» представляет собой оценку сформированности компетенций или их части, полученных знаний, умений и навыков и проходит в форме зачета. </w:t>
      </w:r>
    </w:p>
    <w:p w14:paraId="00000003">
      <w:pPr>
        <w:pStyle w:val="Безинтервала2"/>
        <w:spacing w:line="23" w:lineRule="atLeast"/>
        <w:ind w:firstLine="284"/>
        <w:jc w:val="both"/>
        <w:rPr/>
      </w:pPr>
    </w:p>
    <w:p w14:paraId="00000004">
      <w:pPr>
        <w:spacing w:line="240" w:lineRule="auto"/>
        <w:ind w:firstLine="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Согласно действующему в Казанском ГМУ  Положению "О формах, периодичности и порядке текущего контроля успеваемости и промежуточной аттестации обучающихся" промежуточная аттестация в форме зачета проводится на последнем семинарском занятии с учетом выполнения студентом все видов работ, предусмотренных рабочей учебной программой, в том числе, в части самостоятельной работы, посещения всех видов занятий, получения положительных оценок в процессе текущего контроля успеваемости.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При проведении промежуточной аттестации (</w:t>
      </w:r>
      <w:r>
        <w:rPr>
          <w:rFonts w:ascii="Times New Roman" w:cs="Times New Roman" w:hAnsi="Times New Roman"/>
          <w:sz w:val="24"/>
          <w:szCs w:val="24"/>
        </w:rPr>
        <w:t>зачета) учитываются</w:t>
      </w:r>
      <w:r>
        <w:rPr>
          <w:rFonts w:ascii="Times New Roman" w:cs="Times New Roman" w:hAnsi="Times New Roman"/>
          <w:sz w:val="24"/>
          <w:szCs w:val="24"/>
        </w:rPr>
        <w:t xml:space="preserve"> результаты </w:t>
      </w:r>
      <w:r>
        <w:rPr>
          <w:rFonts w:ascii="Times New Roman" w:cs="Times New Roman" w:hAnsi="Times New Roman"/>
          <w:sz w:val="24"/>
          <w:szCs w:val="24"/>
        </w:rPr>
        <w:t>ТКУ и</w:t>
      </w:r>
      <w:r>
        <w:rPr>
          <w:rFonts w:ascii="Times New Roman" w:cs="Times New Roman" w:hAnsi="Times New Roman"/>
          <w:sz w:val="24"/>
          <w:szCs w:val="24"/>
        </w:rPr>
        <w:t xml:space="preserve"> применяется балльно-рейтинговая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Студент</w:t>
      </w:r>
      <w:r>
        <w:rPr>
          <w:rFonts w:ascii="Times New Roman" w:cs="Times New Roman" w:hAnsi="Times New Roman"/>
          <w:sz w:val="24"/>
          <w:szCs w:val="24"/>
        </w:rPr>
        <w:t xml:space="preserve"> получае</w:t>
      </w:r>
      <w:r>
        <w:rPr>
          <w:rFonts w:ascii="Times New Roman" w:cs="Times New Roman" w:hAnsi="Times New Roman"/>
          <w:sz w:val="24"/>
          <w:szCs w:val="24"/>
        </w:rPr>
        <w:t>т</w:t>
      </w:r>
      <w:r>
        <w:rPr>
          <w:rFonts w:ascii="Times New Roman" w:cs="Times New Roman" w:hAnsi="Times New Roman"/>
          <w:sz w:val="24"/>
          <w:szCs w:val="24"/>
        </w:rPr>
        <w:t xml:space="preserve"> зачет согласно балльно-рейтинговой оценки знаний, о чем делается запись в зачетной книжке «зачтено».</w:t>
      </w:r>
    </w:p>
    <w:p w14:paraId="00000005">
      <w:pPr>
        <w:spacing w:before="100" w:after="100"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Зачет по дисциплине «</w:t>
      </w:r>
      <w:bookmarkStart w:id="0" w:name="_Hlk125391485"/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Медицинская </w:t>
      </w:r>
      <w:bookmarkEnd w:id="0"/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микробиология» проводится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в форме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итогового тестирования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в учебно-лабораторном корпусе №2 по адресу ул.Толстого, 6/30;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кафедр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микробиологии имени академика В.М.Аристовского.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Для оценки полученных знаний по дисциплине «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Медицинская микробиология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» студент получит комплект оценочных средств, состоящий из тестовых вопросов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бланки для ответов (проштампованные листы бумаги), где необходимо на первом листе написать дату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зачета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, номер группы, ФИО студента, время получения задания.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Количество тестовых вопросов (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количество правильных ответов-одно или несколько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) – 50. Время тестирования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45-50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минут.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Студент должен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ать ответы на тестовые задания (Приложение 1)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Студент должен указать время окончания ответа, поставить подпись. </w:t>
      </w:r>
    </w:p>
    <w:p w14:paraId="00000006">
      <w:pPr>
        <w:widowControl w:val="off"/>
        <w:ind w:firstLine="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Оценка и критерии оценивания:</w:t>
      </w:r>
    </w:p>
    <w:p w14:paraId="00000007">
      <w:pPr>
        <w:widowControl w:val="off"/>
        <w:ind w:firstLine="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Отлично – 90-100</w:t>
      </w:r>
      <w:r>
        <w:rPr>
          <w:rFonts w:ascii="Times New Roman" w:cs="Times New Roman" w:hAnsi="Times New Roman"/>
          <w:sz w:val="24"/>
          <w:szCs w:val="24"/>
        </w:rPr>
        <w:t>:</w:t>
      </w:r>
    </w:p>
    <w:p w14:paraId="00000008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Лекции:</w:t>
      </w:r>
    </w:p>
    <w:p w14:paraId="00000009">
      <w:pPr>
        <w:widowControl w:val="off"/>
        <w:tabs>
          <w:tab w:val="left" w:pos="708"/>
        </w:tabs>
        <w:spacing w:after="0" w:line="240" w:lineRule="auto"/>
        <w:ind w:left="85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Посещение всех лекций, пропуски только по уважительной причине</w:t>
      </w:r>
    </w:p>
    <w:p w14:paraId="0000000A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Практические занятия:</w:t>
      </w:r>
    </w:p>
    <w:p w14:paraId="0000000B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Посещение всех практических занятий, пропуски только по уважительной причине</w:t>
      </w:r>
    </w:p>
    <w:p w14:paraId="0000000C">
      <w:pPr>
        <w:widowControl w:val="off"/>
        <w:tabs>
          <w:tab w:val="left" w:pos="708"/>
        </w:tabs>
        <w:spacing w:after="0" w:line="240" w:lineRule="auto"/>
        <w:ind w:left="141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Регулярные верные ответы, в т.ч. с использованием дополнительной литературы</w:t>
      </w:r>
    </w:p>
    <w:p w14:paraId="0000000D">
      <w:pPr>
        <w:widowControl w:val="off"/>
        <w:tabs>
          <w:tab w:val="left" w:pos="708"/>
        </w:tabs>
        <w:spacing w:after="0" w:line="240" w:lineRule="auto"/>
        <w:ind w:left="141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Высокая активность на занятии</w:t>
      </w:r>
    </w:p>
    <w:p w14:paraId="0000000E">
      <w:pPr>
        <w:widowControl w:val="off"/>
        <w:tabs>
          <w:tab w:val="left" w:pos="708"/>
        </w:tabs>
        <w:spacing w:after="0" w:line="240" w:lineRule="auto"/>
        <w:ind w:left="141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Свободный уровень владения материалом.</w:t>
      </w:r>
    </w:p>
    <w:p w14:paraId="0000000F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</w:rPr>
        <w:t>Самостоятельная работа:</w:t>
      </w:r>
    </w:p>
    <w:p w14:paraId="00000010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Задания для самостоятельной работы выполняются без ошибок и заимствований</w:t>
      </w:r>
    </w:p>
    <w:p w14:paraId="00000011">
      <w:pPr>
        <w:widowControl w:val="off"/>
        <w:ind w:left="993" w:hanging="142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Хорошо – 80-89:</w:t>
      </w:r>
    </w:p>
    <w:p w14:paraId="00000012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Лекции:</w:t>
      </w:r>
    </w:p>
    <w:p w14:paraId="00000013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Посещение всех лекций, пропуски только по уважительной причине</w:t>
      </w:r>
    </w:p>
    <w:p w14:paraId="00000014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Практические занятия:</w:t>
      </w:r>
    </w:p>
    <w:p w14:paraId="00000015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Посещение всех практических занятий, пропуски только по уважительной причине</w:t>
      </w:r>
    </w:p>
    <w:p w14:paraId="00000016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Верный, достаточный ответ.</w:t>
      </w:r>
    </w:p>
    <w:p w14:paraId="00000017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Средняя активность на занятии</w:t>
      </w:r>
    </w:p>
    <w:p w14:paraId="00000018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Средний уровень владения материалом.</w:t>
      </w:r>
    </w:p>
    <w:p w14:paraId="00000019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Самостоятельная работа:</w:t>
      </w:r>
    </w:p>
    <w:p w14:paraId="0000001A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Задания для самостоятельной работы выполняются в основном без ошибок и с малой долей заимствований.</w:t>
      </w:r>
    </w:p>
    <w:p w14:paraId="0000001B">
      <w:pPr>
        <w:widowControl w:val="off"/>
        <w:ind w:left="993" w:hanging="142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Удовлетворительно – 70-79:</w:t>
      </w:r>
    </w:p>
    <w:p w14:paraId="0000001C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Лекции:</w:t>
      </w:r>
    </w:p>
    <w:p w14:paraId="0000001D">
      <w:pPr>
        <w:widowControl w:val="off"/>
        <w:tabs>
          <w:tab w:val="left" w:pos="851"/>
        </w:tabs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Посещение большей части лекций</w:t>
      </w:r>
    </w:p>
    <w:p w14:paraId="0000001E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Практические занятия:</w:t>
      </w:r>
    </w:p>
    <w:p w14:paraId="0000001F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Посещение большей части практических занятий</w:t>
      </w:r>
    </w:p>
    <w:p w14:paraId="00000020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Ответ верный, но недостаточный</w:t>
      </w:r>
    </w:p>
    <w:p w14:paraId="00000021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Слабая активность на занятии</w:t>
      </w:r>
    </w:p>
    <w:p w14:paraId="00000022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Низкий уровень владения материалом.</w:t>
      </w:r>
    </w:p>
    <w:p w14:paraId="00000023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Самостоятельная работа:</w:t>
      </w:r>
    </w:p>
    <w:p w14:paraId="00000024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Задания для самостоятельной работы выполняются, но с ошибками или со средним уровнем заимствований</w:t>
      </w:r>
    </w:p>
    <w:p w14:paraId="00000025">
      <w:pPr>
        <w:widowControl w:val="off"/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</w:p>
    <w:p w14:paraId="00000026">
      <w:pPr>
        <w:widowControl w:val="off"/>
        <w:ind w:left="993" w:hanging="142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Неудовлетворительно – 0-69:</w:t>
      </w:r>
    </w:p>
    <w:p w14:paraId="00000027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Лекции:</w:t>
      </w:r>
    </w:p>
    <w:p w14:paraId="00000028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Непосещение лекций или большое количество пропусков</w:t>
      </w:r>
    </w:p>
    <w:p w14:paraId="00000029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Практические занятия:</w:t>
      </w:r>
    </w:p>
    <w:p w14:paraId="0000002A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Непосещение практических занятий либо большое количество пропусков.</w:t>
      </w:r>
    </w:p>
    <w:p w14:paraId="0000002B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Неверный ответ либо отказ от ответа</w:t>
      </w:r>
    </w:p>
    <w:p w14:paraId="0000002C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Отсутствие активности на занятии</w:t>
      </w:r>
    </w:p>
    <w:p w14:paraId="0000002D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Низкий уровень владения материалом.</w:t>
      </w:r>
    </w:p>
    <w:p w14:paraId="0000002E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Самостоятельная работа:</w:t>
      </w:r>
    </w:p>
    <w:p w14:paraId="0000002F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Задания для самостоятельной работы не выполняются, либо в них присутствует множество ошибок, либо высока доля плагиата.</w:t>
      </w:r>
    </w:p>
    <w:p w14:paraId="00000030">
      <w:pPr>
        <w:widowControl w:val="off"/>
        <w:tabs>
          <w:tab w:val="right" w:leader="underscore" w:pos="9639"/>
        </w:tabs>
        <w:ind w:firstLine="31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Итоговую оценку промежуточной аттестации по дисциплине «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Медицинская микробиология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» рассчитывает компьютерная программа согласно действующей в Казанском ГМУ балльно-рейтинговой системы оценки знаний студентов с учетом посещаемости лекций и лабораторных занятий, оценок, полученных по текущему контролю успеваемости, оценок за модули 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итогового тестирования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00000031">
      <w:pPr>
        <w:spacing w:before="100" w:after="100" w:line="240" w:lineRule="auto"/>
        <w:ind w:firstLine="312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Использование в процессе сдачи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зачета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электронных гаджетов, а также других средств для списывания, в том числе на бумажных носителях, запрещено. За нарушение приказа студенты будут незамедлительно отстранены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от продолжения аттестации с составлением акта и передачей его в деканат. </w:t>
      </w:r>
    </w:p>
    <w:p w14:paraId="00000032">
      <w:pPr>
        <w:spacing w:before="100" w:after="100" w:line="240" w:lineRule="auto"/>
        <w:ind w:firstLine="312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Приложение 1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Примеры тестовых заданий: </w:t>
      </w:r>
    </w:p>
    <w:p w14:paraId="00000033">
      <w:pPr>
        <w:pStyle w:val="NoSpacing"/>
        <w:spacing w:line="240"/>
        <w:ind w:firstLine="312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1. </w:t>
      </w:r>
      <w:r>
        <w:rPr>
          <w:rFonts w:ascii="Times New Roman" w:cs="Times New Roman" w:hAnsi="Times New Roman"/>
          <w:b/>
          <w:sz w:val="24"/>
          <w:szCs w:val="24"/>
        </w:rPr>
        <w:t>Условиями, стимулирующими капсулообразование у бактерий, являются</w:t>
      </w:r>
      <w:r>
        <w:rPr>
          <w:rFonts w:ascii="Times New Roman" w:cs="Times New Roman" w:hAnsi="Times New Roman"/>
          <w:b/>
          <w:sz w:val="24"/>
          <w:szCs w:val="24"/>
        </w:rPr>
        <w:t>:</w:t>
      </w:r>
    </w:p>
    <w:p w14:paraId="00000034">
      <w:pPr>
        <w:pStyle w:val="BodyText"/>
        <w:spacing w:line="240"/>
        <w:ind w:left="0" w:firstLine="3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а) рост бактерий в организме </w:t>
      </w:r>
      <w:r>
        <w:rPr>
          <w:rFonts w:ascii="Times New Roman" w:cs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человека</w:t>
      </w:r>
      <w:r>
        <w:rPr>
          <w:rFonts w:ascii="Times New Roman" w:cs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или</w:t>
      </w:r>
      <w:r>
        <w:rPr>
          <w:rFonts w:ascii="Times New Roman" w:cs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животных;</w:t>
      </w:r>
    </w:p>
    <w:p w14:paraId="00000035">
      <w:pPr>
        <w:pStyle w:val="BodyText"/>
        <w:spacing w:line="240"/>
        <w:ind w:left="0" w:firstLine="3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б) рост на синтетических средах;</w:t>
      </w:r>
    </w:p>
    <w:p w14:paraId="00000036">
      <w:pPr>
        <w:pStyle w:val="BodyText"/>
        <w:spacing w:line="240"/>
        <w:ind w:left="0" w:firstLine="3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в) культивирование при низких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температурах;</w:t>
      </w:r>
    </w:p>
    <w:p w14:paraId="00000037">
      <w:pPr>
        <w:pStyle w:val="BodyText"/>
        <w:spacing w:line="240"/>
        <w:ind w:left="0" w:firstLine="31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г) рост на средах, содержащих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большое</w:t>
      </w:r>
      <w:r>
        <w:rPr>
          <w:rFonts w:ascii="Times New Roman" w:cs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количество</w:t>
      </w:r>
      <w:r>
        <w:rPr>
          <w:rFonts w:ascii="Times New Roman" w:cs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углеводов.</w:t>
      </w:r>
    </w:p>
    <w:p w14:paraId="00000038">
      <w:pPr>
        <w:spacing w:before="100" w:after="100" w:line="240" w:lineRule="auto"/>
        <w:ind w:firstLine="312"/>
        <w:jc w:val="both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Правильный ответ-1</w:t>
      </w:r>
    </w:p>
    <w:p w14:paraId="00000039">
      <w:pPr>
        <w:pStyle w:val="NoSpacing"/>
        <w:ind w:firstLine="284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2. </w:t>
      </w:r>
      <w:r>
        <w:rPr>
          <w:rFonts w:ascii="Times New Roman" w:cs="Times New Roman" w:hAnsi="Times New Roman"/>
          <w:b/>
          <w:sz w:val="24"/>
          <w:szCs w:val="24"/>
        </w:rPr>
        <w:t>Множественная лекарственная резистентность у стафилококков обусловлена наличием</w:t>
      </w:r>
      <w:r>
        <w:rPr>
          <w:rFonts w:ascii="Times New Roman" w:cs="Times New Roman" w:hAnsi="Times New Roman"/>
          <w:bCs/>
          <w:sz w:val="24"/>
          <w:szCs w:val="24"/>
        </w:rPr>
        <w:t>:</w:t>
      </w:r>
    </w:p>
    <w:p w14:paraId="0000003A">
      <w:pPr>
        <w:pStyle w:val="NoSpacing"/>
        <w:ind w:firstLine="284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1. Капсулы</w:t>
      </w:r>
    </w:p>
    <w:p w14:paraId="0000003B">
      <w:pPr>
        <w:pStyle w:val="NoSpacing"/>
        <w:ind w:firstLine="284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2. Ent-плазмиды</w:t>
      </w:r>
    </w:p>
    <w:p w14:paraId="0000003C">
      <w:pPr>
        <w:pStyle w:val="NoSpacing"/>
        <w:ind w:firstLine="284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3. Гиалуронидазы</w:t>
      </w:r>
    </w:p>
    <w:p w14:paraId="0000003D">
      <w:pPr>
        <w:pStyle w:val="NoSpacing"/>
        <w:ind w:firstLine="284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4. R-плазмиды</w:t>
      </w:r>
    </w:p>
    <w:p w14:paraId="0000003E">
      <w:pPr>
        <w:spacing w:before="100" w:after="100" w:line="240" w:lineRule="auto"/>
        <w:ind w:firstLine="284"/>
        <w:jc w:val="both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Правильный ответ-4</w:t>
      </w:r>
    </w:p>
    <w:p w14:paraId="0000003F">
      <w:pPr>
        <w:spacing w:before="100" w:after="100" w:line="240" w:lineRule="auto"/>
        <w:ind w:firstLine="284"/>
        <w:jc w:val="both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 w14:paraId="00000040">
      <w:pPr>
        <w:spacing w:line="240" w:lineRule="auto"/>
        <w:ind w:firstLine="284"/>
        <w:jc w:val="center"/>
        <w:rPr>
          <w:rFonts w:ascii="Times New Roman" w:cs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/>
          <w:sz w:val="24"/>
          <w:szCs w:val="24"/>
          <w:shd w:val="clear" w:color="auto" w:fill="ffffff"/>
        </w:rPr>
        <w:t>СПИСОК ЛИТЕРАТУРЫ</w:t>
      </w:r>
    </w:p>
    <w:p w14:paraId="00000041">
      <w:pPr>
        <w:spacing w:after="0" w:line="240" w:lineRule="auto"/>
        <w:ind w:firstLine="284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Для подготовки к итоговому тестированию рекомендуется использовать материалы лекций, основную и дополнительную литературу:</w:t>
      </w:r>
    </w:p>
    <w:p w14:paraId="00000042">
      <w:pPr>
        <w:widowControl w:val="off"/>
        <w:spacing w:after="0" w:line="240" w:lineRule="auto"/>
        <w:ind w:firstLine="284"/>
        <w:jc w:val="center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Основная литература</w:t>
      </w:r>
    </w:p>
    <w:p w14:paraId="00000043">
      <w:pPr>
        <w:numPr>
          <w:ilvl w:val="0"/>
          <w:numId w:val="17"/>
        </w:numPr>
        <w:ind w:left="709" w:firstLine="284"/>
        <w:contextualSpacing w:val="on"/>
        <w:jc w:val="both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 xml:space="preserve">Медицинская микробиология, вирусология и иммунология : в 2 т. Т. 1. : учебник / под ред. В. В. Зверева, М. Н. Бойченко. - 2-е изд. , перераб. и доп. - Москва : ГЭОТАР-Медиа, 2022. - 448 с. - ISBN 978-5-9704-7099-2. - Текст : электронный // ЭБС "Консультант студента" : [сайт]. - URL : </w:t>
      </w:r>
      <w:r>
        <w:fldChar w:fldCharType="begin"/>
      </w:r>
      <w:r>
        <w:instrText xml:space="preserve">HYPERLINK "https://www.studentlibrary.ru/book/ISBN9785970470992.html" </w:instrText>
      </w:r>
      <w:r>
        <w:fldChar w:fldCharType="separate"/>
      </w: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https://www.studentlibrary.ru/book/ISBN9785970470992.html</w:t>
      </w:r>
      <w:r>
        <w:fldChar w:fldCharType="end"/>
      </w:r>
    </w:p>
    <w:p w14:paraId="00000044">
      <w:pPr>
        <w:numPr>
          <w:ilvl w:val="0"/>
          <w:numId w:val="17"/>
        </w:numPr>
        <w:ind w:left="709" w:firstLine="284"/>
        <w:contextualSpacing w:val="on"/>
        <w:jc w:val="both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 xml:space="preserve">Медицинская микробиология, вирусология и иммунология : в 2 т. Т. 2. : учебник / под ред. В. В. Зверева, М. Н. Бойченко. - 2-е изд. , перераб. и доп. - Москва : ГЭОТАР-Медиа, 2022. - 472 с. - ISBN 978-5-9704-7100-5. - Текст : электронный // ЭБС "Консультант студента" : [сайт]. - URL : </w:t>
      </w:r>
      <w:r>
        <w:fldChar w:fldCharType="begin"/>
      </w:r>
      <w:r>
        <w:instrText xml:space="preserve">HYPERLINK "https://www.studentlibrary.ru/book/ISBN9785970471005.html" </w:instrText>
      </w:r>
      <w:r>
        <w:fldChar w:fldCharType="separate"/>
      </w: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https://www.studentlibrary.ru/book/ISBN9785970471005.html</w:t>
      </w:r>
      <w:r>
        <w:fldChar w:fldCharType="end"/>
      </w:r>
    </w:p>
    <w:p w14:paraId="00000045">
      <w:pPr>
        <w:numPr>
          <w:ilvl w:val="0"/>
          <w:numId w:val="17"/>
        </w:numPr>
        <w:ind w:left="709" w:firstLine="284"/>
        <w:contextualSpacing w:val="on"/>
        <w:jc w:val="both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Микробиология, вирусология. Руководство к практическим занятиям : учебное пособие / под ред. В. В. Зверева, М. Н. Бойченко. - 2-е изд., перераб. и доп. - Москва : ГЭОТАР- Медиа, 2022. Режим доступа:</w:t>
      </w:r>
      <w:r>
        <w:fldChar w:fldCharType="begin"/>
      </w:r>
      <w:r>
        <w:instrText xml:space="preserve">HYPERLINK "https://www.studentlibrary.ru/book/ISBN9785970467114.html" </w:instrText>
      </w:r>
      <w:r>
        <w:fldChar w:fldCharType="separate"/>
      </w: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https://www.studentlibrary.ru/book/ISBN9785970467114.html</w:t>
      </w:r>
      <w:r>
        <w:fldChar w:fldCharType="end"/>
      </w:r>
    </w:p>
    <w:p w14:paraId="00000046">
      <w:pPr>
        <w:ind w:left="360" w:firstLine="284"/>
        <w:jc w:val="center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Дополнительная литература</w:t>
      </w:r>
    </w:p>
    <w:p w14:paraId="00000047">
      <w:pPr>
        <w:numPr>
          <w:ilvl w:val="0"/>
          <w:numId w:val="18"/>
        </w:numPr>
        <w:shd w:val="clear" w:color="auto" w:fill="ffffff"/>
        <w:spacing w:before="100" w:after="100" w:line="240" w:lineRule="auto"/>
        <w:ind w:firstLine="284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Методические указания МУК 4.2.2942-11 "Методы санитарно-бактериологических исследований объектов окружающей среды, воздуха и контроля стерильности в лечебных организациях" (утв. Главным государственным санитарным врачом РФ 15 июля 2011 г.) Режим доступа: Онлайн-версия системы «КонсультантПлюс: Студент»https://student2.consultant.ru/cgi/online.cgi?req=home;rnd=0.5673884906746562</w:t>
      </w:r>
    </w:p>
    <w:p w14:paraId="00000048">
      <w:pPr>
        <w:numPr>
          <w:ilvl w:val="0"/>
          <w:numId w:val="18"/>
        </w:numPr>
        <w:shd w:val="clear" w:color="auto" w:fill="ffffff"/>
        <w:spacing w:before="100" w:after="100" w:line="240" w:lineRule="auto"/>
        <w:ind w:firstLine="284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Доработанный текст проекта Постановления Главного государственного санитарного врача Российской Федерации "Об утверждении санитарно-эпидемиологических правил СП -2020 ". Режим доступа: Онлайн-версия системы «КонсультантПлюс:Студент»https://student2.consultant.ru/cgi/online.cgi?req=home;rnd=0.5673884906746562</w:t>
      </w:r>
    </w:p>
    <w:p w14:paraId="00000049">
      <w:pPr>
        <w:numPr>
          <w:ilvl w:val="0"/>
          <w:numId w:val="18"/>
        </w:numPr>
        <w:shd w:val="clear" w:color="auto" w:fill="ffffff"/>
        <w:spacing w:before="100" w:after="100" w:line="240" w:lineRule="auto"/>
        <w:ind w:firstLine="284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Постановление Главного государственного санитарного врача РФ от 9 декабря 2010 г. N 163 "Об утверждении СанПиН 2.1.7.2790-10. Режим доступа: Онлайн-версия системы «КонсультантПлюс: Студент»https://student2.consultant.ru/cgi/online.cgi?req=home;rnd=0.5673884906746562</w:t>
      </w:r>
    </w:p>
    <w:p w14:paraId="0000004A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284"/>
          <w:tab w:val="left" w:pos="900"/>
          <w:tab w:val="right" w:pos="9329"/>
        </w:tabs>
        <w:ind w:firstLine="284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Ресурсы сети Интернет, необходимые для изучения дисциплины:</w:t>
      </w:r>
    </w:p>
    <w:tbl>
      <w:tblPr>
        <w:tblStyle w:val="21"/>
        <w:tblW w:w="94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3182"/>
        <w:gridCol w:w="3901"/>
        <w:gridCol w:w="2403"/>
      </w:tblGrid>
      <w:tr>
        <w:trPr/>
        <w:tc>
          <w:tcPr>
            <w:cnfStyle w:val="000000100000"/>
            <w:tcW w:w="3182" w:type="dxa"/>
          </w:tcPr>
          <w:p w14:paraId="0000004B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/>
            </w:pPr>
            <w:r>
              <w:rPr>
                <w:b/>
              </w:rPr>
              <w:t>Наименование</w:t>
            </w:r>
          </w:p>
        </w:tc>
        <w:tc>
          <w:tcPr>
            <w:cnfStyle w:val="000000100000"/>
            <w:tcW w:w="3901" w:type="dxa"/>
          </w:tcPr>
          <w:p w14:paraId="0000004C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/>
            </w:pPr>
            <w:r>
              <w:rPr>
                <w:b/>
              </w:rPr>
              <w:t>Ссылка на ресурс</w:t>
            </w:r>
          </w:p>
        </w:tc>
        <w:tc>
          <w:tcPr>
            <w:cnfStyle w:val="000000100000"/>
            <w:tcW w:w="2403" w:type="dxa"/>
          </w:tcPr>
          <w:p w14:paraId="0000004D">
            <w:pP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>
                <w:b/>
              </w:rPr>
            </w:pPr>
            <w:r>
              <w:rPr>
                <w:b/>
              </w:rPr>
              <w:t>Доступность</w:t>
            </w:r>
          </w:p>
          <w:p w14:paraId="0000004E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/>
            </w:pPr>
            <w:r>
              <w:rPr>
                <w:b/>
              </w:rPr>
              <w:t>(свободный доступ/ ограниченный доступ)</w:t>
            </w:r>
          </w:p>
        </w:tc>
      </w:tr>
      <w:tr>
        <w:trPr/>
        <w:tc>
          <w:tcPr>
            <w:cnfStyle w:val="000000010000"/>
            <w:tcW w:w="3182" w:type="dxa"/>
          </w:tcPr>
          <w:p w14:paraId="0000004F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cnfStyle w:val="000000010000"/>
            <w:tcW w:w="3901" w:type="dxa"/>
          </w:tcPr>
          <w:p w14:paraId="00000050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cnfStyle w:val="000000010000"/>
            <w:tcW w:w="2403" w:type="dxa"/>
          </w:tcPr>
          <w:p w14:paraId="00000051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>
        <w:trPr/>
        <w:tc>
          <w:tcPr>
            <w:cnfStyle w:val="000000100000"/>
            <w:tcW w:w="9486" w:type="dxa"/>
            <w:gridSpan w:val="3"/>
          </w:tcPr>
          <w:p w14:paraId="00000052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/>
            </w:pPr>
            <w:r>
              <w:rPr>
                <w:b/>
              </w:rPr>
              <w:t>Информационно-справочные системы</w:t>
            </w:r>
          </w:p>
        </w:tc>
      </w:tr>
      <w:tr>
        <w:trPr/>
        <w:tc>
          <w:tcPr>
            <w:cnfStyle w:val="000000010000"/>
            <w:tcW w:w="3182" w:type="dxa"/>
          </w:tcPr>
          <w:p w14:paraId="00000053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ЭБС- студенческая электронная библиотека «Консультант студента»</w:t>
            </w:r>
          </w:p>
        </w:tc>
        <w:tc>
          <w:tcPr>
            <w:cnfStyle w:val="000000010000"/>
            <w:tcW w:w="3901" w:type="dxa"/>
          </w:tcPr>
          <w:p w14:paraId="00000054">
            <w:pPr>
              <w:spacing w:before="240"/>
              <w:ind w:firstLine="284"/>
              <w:contextualSpacing w:val="on"/>
              <w:rPr>
                <w:u w:val="single"/>
              </w:rPr>
            </w:pPr>
            <w:r>
              <w:fldChar w:fldCharType="begin"/>
            </w:r>
            <w:r>
              <w:instrText xml:space="preserve">HYPERLINK "http://www.studentlibrary.ru" </w:instrText>
            </w:r>
            <w:r>
              <w:fldChar w:fldCharType="separate"/>
            </w:r>
            <w:r>
              <w:rPr>
                <w:u w:val="single"/>
              </w:rPr>
              <w:t>http://www.studentlibrary.ru</w:t>
            </w:r>
            <w:r>
              <w:fldChar w:fldCharType="end"/>
            </w:r>
          </w:p>
          <w:p w14:paraId="00000055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</w:p>
        </w:tc>
        <w:tc>
          <w:tcPr>
            <w:cnfStyle w:val="000000010000"/>
            <w:tcW w:w="2403" w:type="dxa"/>
          </w:tcPr>
          <w:p w14:paraId="00000056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Свободный доступ</w:t>
            </w:r>
          </w:p>
        </w:tc>
      </w:tr>
      <w:tr>
        <w:trPr/>
        <w:tc>
          <w:tcPr>
            <w:cnfStyle w:val="000000100000"/>
            <w:tcW w:w="9486" w:type="dxa"/>
            <w:gridSpan w:val="3"/>
          </w:tcPr>
          <w:p w14:paraId="00000057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/>
            </w:pPr>
            <w:r>
              <w:rPr>
                <w:b/>
              </w:rPr>
              <w:t>Электронно-библиотечные системы</w:t>
            </w:r>
          </w:p>
        </w:tc>
      </w:tr>
      <w:tr>
        <w:trPr/>
        <w:tc>
          <w:tcPr>
            <w:cnfStyle w:val="000000010000"/>
            <w:tcW w:w="3182" w:type="dxa"/>
          </w:tcPr>
          <w:p w14:paraId="00000058">
            <w:pPr>
              <w:ind w:firstLine="284"/>
              <w:contextualSpacing w:val="on"/>
              <w:rPr/>
            </w:pPr>
            <w:r>
              <w:t>Электронный каталог научной библиотеки Казанского ГМУ</w:t>
            </w:r>
          </w:p>
          <w:p w14:paraId="00000059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</w:p>
        </w:tc>
        <w:tc>
          <w:tcPr>
            <w:cnfStyle w:val="000000010000"/>
            <w:tcW w:w="3901" w:type="dxa"/>
          </w:tcPr>
          <w:p w14:paraId="0000005A">
            <w:pPr>
              <w:ind w:firstLine="284"/>
              <w:contextualSpacing w:val="on"/>
              <w:rPr/>
            </w:pPr>
            <w:r>
              <w:fldChar w:fldCharType="begin"/>
            </w:r>
            <w:r>
              <w:instrText xml:space="preserve">HYPERLINK "http://lib.kazangmu.ru/jirbis2/index.php?option=com_irbis&amp;view=irbis&amp;Itemid=108&amp;lang=ru" </w:instrText>
            </w:r>
            <w:r>
              <w:fldChar w:fldCharType="separate"/>
            </w:r>
            <w:r>
              <w:rPr>
                <w:u w:val="single"/>
              </w:rPr>
              <w:t>http://lib.kazangmu.ru/jirbis2/index.php?option=com_irbis&amp;view=irbis&amp;Itemid=108&amp;lang=ru</w:t>
            </w:r>
            <w:r>
              <w:fldChar w:fldCharType="end"/>
            </w:r>
          </w:p>
          <w:p w14:paraId="0000005B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</w:p>
        </w:tc>
        <w:tc>
          <w:tcPr>
            <w:cnfStyle w:val="000000010000"/>
            <w:tcW w:w="2403" w:type="dxa"/>
          </w:tcPr>
          <w:p w14:paraId="0000005C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Свободный доступ</w:t>
            </w:r>
          </w:p>
        </w:tc>
      </w:tr>
      <w:tr>
        <w:trPr/>
        <w:tc>
          <w:tcPr>
            <w:cnfStyle w:val="000000100000"/>
            <w:tcW w:w="3182" w:type="dxa"/>
          </w:tcPr>
          <w:p w14:paraId="0000005D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  <w:rPr/>
            </w:pPr>
            <w:r>
              <w:t>Электронно-библиотечная система eLIBRARY.RU </w:t>
            </w:r>
          </w:p>
          <w:p w14:paraId="0000005E">
            <w:pPr>
              <w:spacing w:before="240"/>
              <w:ind w:firstLine="284"/>
              <w:contextualSpacing w:val="on"/>
              <w:rPr/>
            </w:pPr>
          </w:p>
        </w:tc>
        <w:tc>
          <w:tcPr>
            <w:cnfStyle w:val="000000100000"/>
            <w:tcW w:w="3901" w:type="dxa"/>
          </w:tcPr>
          <w:p w14:paraId="0000005F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  <w:rPr/>
            </w:pPr>
            <w:r>
              <w:fldChar w:fldCharType="begin"/>
            </w:r>
            <w:r>
              <w:instrText xml:space="preserve">HYPERLINK "http://elibrary.ru/" </w:instrText>
            </w:r>
            <w:r>
              <w:fldChar w:fldCharType="separate"/>
            </w:r>
            <w:r>
              <w:rPr>
                <w:u w:val="single"/>
              </w:rPr>
              <w:t>http://elibrary.ru</w:t>
            </w:r>
            <w:r>
              <w:fldChar w:fldCharType="end"/>
            </w:r>
          </w:p>
          <w:p w14:paraId="00000060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</w:p>
        </w:tc>
        <w:tc>
          <w:tcPr>
            <w:cnfStyle w:val="000000100000"/>
            <w:tcW w:w="2403" w:type="dxa"/>
          </w:tcPr>
          <w:p w14:paraId="00000061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Свободный доступ</w:t>
            </w:r>
          </w:p>
        </w:tc>
      </w:tr>
      <w:tr>
        <w:trPr/>
        <w:tc>
          <w:tcPr>
            <w:cnfStyle w:val="000000010000"/>
            <w:tcW w:w="3182" w:type="dxa"/>
          </w:tcPr>
          <w:p w14:paraId="00000062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  <w:rPr/>
            </w:pPr>
            <w:r>
              <w:t xml:space="preserve">Электронная база данных «ClinicalKey» </w:t>
            </w:r>
          </w:p>
        </w:tc>
        <w:tc>
          <w:tcPr>
            <w:cnfStyle w:val="000000010000"/>
            <w:tcW w:w="3901" w:type="dxa"/>
          </w:tcPr>
          <w:p w14:paraId="00000063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  <w:rPr/>
            </w:pPr>
            <w:r>
              <w:t>www.clinicalkey.com</w:t>
            </w:r>
          </w:p>
        </w:tc>
        <w:tc>
          <w:tcPr>
            <w:cnfStyle w:val="000000010000"/>
            <w:tcW w:w="2403" w:type="dxa"/>
          </w:tcPr>
          <w:p w14:paraId="00000064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Свободный доступ</w:t>
            </w:r>
          </w:p>
        </w:tc>
      </w:tr>
      <w:tr>
        <w:trPr/>
        <w:tc>
          <w:tcPr>
            <w:cnfStyle w:val="000000100000"/>
            <w:tcW w:w="9486" w:type="dxa"/>
            <w:gridSpan w:val="3"/>
          </w:tcPr>
          <w:p w14:paraId="00000065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/>
            </w:pPr>
            <w:r>
              <w:rPr>
                <w:b/>
              </w:rPr>
              <w:t>Профессиональные базы данных</w:t>
            </w:r>
          </w:p>
        </w:tc>
      </w:tr>
      <w:tr>
        <w:trPr/>
        <w:tc>
          <w:tcPr>
            <w:cnfStyle w:val="000000010000"/>
            <w:tcW w:w="3182" w:type="dxa"/>
          </w:tcPr>
          <w:p w14:paraId="00000066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  <w:rPr/>
            </w:pPr>
            <w:r>
              <w:t>Клинические рекомендации  МАКМАХ «Определение чувствительности микроорганизмов к антимикробным препаратам 2021»</w:t>
            </w:r>
          </w:p>
          <w:p w14:paraId="00000067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</w:p>
        </w:tc>
        <w:tc>
          <w:tcPr>
            <w:cnfStyle w:val="000000010000"/>
            <w:tcW w:w="3901" w:type="dxa"/>
          </w:tcPr>
          <w:p w14:paraId="00000068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  <w:rPr/>
            </w:pPr>
            <w:r>
              <w:fldChar w:fldCharType="begin"/>
            </w:r>
            <w:r>
              <w:instrText xml:space="preserve">HYPERLINK "https://www.antibiotic.ru/files/321/clrec-dsma2021.pdf" </w:instrText>
            </w:r>
            <w:r>
              <w:fldChar w:fldCharType="separate"/>
            </w:r>
            <w:r>
              <w:rPr>
                <w:u w:val="single"/>
                <w:lang w:val="en-US"/>
              </w:rPr>
              <w:t>https</w:t>
            </w:r>
            <w:r>
              <w:rPr>
                <w:u w:val="single"/>
              </w:rPr>
              <w:t>://</w:t>
            </w:r>
            <w:r>
              <w:rPr>
                <w:u w:val="single"/>
                <w:lang w:val="en-US"/>
              </w:rPr>
              <w:t>www</w:t>
            </w:r>
            <w:r>
              <w:rPr>
                <w:u w:val="single"/>
              </w:rPr>
              <w:t>.</w:t>
            </w:r>
            <w:r>
              <w:rPr>
                <w:u w:val="single"/>
                <w:lang w:val="en-US"/>
              </w:rPr>
              <w:t>antibiotic</w:t>
            </w:r>
            <w:r>
              <w:rPr>
                <w:u w:val="single"/>
              </w:rPr>
              <w:t>.</w:t>
            </w:r>
            <w:r>
              <w:rPr>
                <w:u w:val="single"/>
                <w:lang w:val="en-US"/>
              </w:rPr>
              <w:t>ru</w:t>
            </w:r>
            <w:r>
              <w:rPr>
                <w:u w:val="single"/>
              </w:rPr>
              <w:t>/</w:t>
            </w:r>
            <w:r>
              <w:rPr>
                <w:u w:val="single"/>
                <w:lang w:val="en-US"/>
              </w:rPr>
              <w:t>files</w:t>
            </w:r>
            <w:r>
              <w:rPr>
                <w:u w:val="single"/>
              </w:rPr>
              <w:t>/321/</w:t>
            </w:r>
            <w:r>
              <w:rPr>
                <w:u w:val="single"/>
                <w:lang w:val="en-US"/>
              </w:rPr>
              <w:t>clrec</w:t>
            </w:r>
            <w:r>
              <w:rPr>
                <w:u w:val="single"/>
              </w:rPr>
              <w:t>-</w:t>
            </w:r>
            <w:r>
              <w:rPr>
                <w:u w:val="single"/>
                <w:lang w:val="en-US"/>
              </w:rPr>
              <w:t>dsma</w:t>
            </w:r>
            <w:r>
              <w:rPr>
                <w:u w:val="single"/>
              </w:rPr>
              <w:t>2021.</w:t>
            </w:r>
            <w:r>
              <w:rPr>
                <w:u w:val="single"/>
                <w:lang w:val="en-US"/>
              </w:rPr>
              <w:t>pdf</w:t>
            </w:r>
            <w:r>
              <w:fldChar w:fldCharType="end"/>
            </w:r>
          </w:p>
          <w:p w14:paraId="00000069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</w:p>
        </w:tc>
        <w:tc>
          <w:tcPr>
            <w:cnfStyle w:val="000000010000"/>
            <w:tcW w:w="2403" w:type="dxa"/>
          </w:tcPr>
          <w:p w14:paraId="0000006A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Свободный доступ</w:t>
            </w:r>
          </w:p>
        </w:tc>
      </w:tr>
      <w:tr>
        <w:trPr/>
        <w:tc>
          <w:tcPr>
            <w:cnfStyle w:val="000000100000"/>
            <w:tcW w:w="3182" w:type="dxa"/>
          </w:tcPr>
          <w:p w14:paraId="0000006B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Государственный реестр лекарственных средств</w:t>
            </w:r>
          </w:p>
        </w:tc>
        <w:tc>
          <w:tcPr>
            <w:cnfStyle w:val="000000100000"/>
            <w:tcW w:w="3901" w:type="dxa"/>
          </w:tcPr>
          <w:p w14:paraId="0000006C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  <w:rPr/>
            </w:pPr>
            <w:r>
              <w:fldChar w:fldCharType="begin"/>
            </w:r>
            <w:r>
              <w:instrText xml:space="preserve">HYPERLINK "https://grls.rosminzdrav.ru/Default.aspx" </w:instrText>
            </w:r>
            <w:r>
              <w:fldChar w:fldCharType="separate"/>
            </w:r>
            <w:r>
              <w:rPr>
                <w:u w:val="single"/>
                <w:lang w:val="en-US"/>
              </w:rPr>
              <w:t>https</w:t>
            </w:r>
            <w:r>
              <w:rPr>
                <w:u w:val="single"/>
              </w:rPr>
              <w:t>://</w:t>
            </w:r>
            <w:r>
              <w:rPr>
                <w:u w:val="single"/>
                <w:lang w:val="en-US"/>
              </w:rPr>
              <w:t>grls</w:t>
            </w:r>
            <w:r>
              <w:rPr>
                <w:u w:val="single"/>
              </w:rPr>
              <w:t>.</w:t>
            </w:r>
            <w:r>
              <w:rPr>
                <w:u w:val="single"/>
                <w:lang w:val="en-US"/>
              </w:rPr>
              <w:t>rosminzdrav</w:t>
            </w:r>
            <w:r>
              <w:rPr>
                <w:u w:val="single"/>
              </w:rPr>
              <w:t>.</w:t>
            </w:r>
            <w:r>
              <w:rPr>
                <w:u w:val="single"/>
                <w:lang w:val="en-US"/>
              </w:rPr>
              <w:t>ru</w:t>
            </w:r>
            <w:r>
              <w:rPr>
                <w:u w:val="single"/>
              </w:rPr>
              <w:t>/</w:t>
            </w:r>
            <w:r>
              <w:rPr>
                <w:u w:val="single"/>
                <w:lang w:val="en-US"/>
              </w:rPr>
              <w:t>Default</w:t>
            </w:r>
            <w:r>
              <w:rPr>
                <w:u w:val="single"/>
              </w:rPr>
              <w:t>.</w:t>
            </w:r>
            <w:r>
              <w:rPr>
                <w:u w:val="single"/>
                <w:lang w:val="en-US"/>
              </w:rPr>
              <w:t>aspx</w:t>
            </w:r>
            <w:r>
              <w:fldChar w:fldCharType="end"/>
            </w:r>
            <w:r>
              <w:t xml:space="preserve"> </w:t>
            </w:r>
          </w:p>
          <w:p w14:paraId="0000006D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</w:p>
        </w:tc>
        <w:tc>
          <w:tcPr>
            <w:cnfStyle w:val="000000100000"/>
            <w:tcW w:w="2403" w:type="dxa"/>
          </w:tcPr>
          <w:p w14:paraId="0000006E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Свободный доступ</w:t>
            </w:r>
          </w:p>
        </w:tc>
      </w:tr>
      <w:tr>
        <w:trPr/>
        <w:tc>
          <w:tcPr>
            <w:cnfStyle w:val="000000010000"/>
            <w:tcW w:w="3182" w:type="dxa"/>
          </w:tcPr>
          <w:p w14:paraId="0000006F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  <w:rPr/>
            </w:pPr>
            <w:r>
              <w:t xml:space="preserve">Мониторинг антибиотикорезистентности с использованием платформы </w:t>
            </w:r>
            <w:r>
              <w:rPr>
                <w:lang w:val="en-US"/>
              </w:rPr>
              <w:t>AMRcloud</w:t>
            </w:r>
            <w:r>
              <w:t xml:space="preserve">. Практическое руководство </w:t>
            </w:r>
          </w:p>
        </w:tc>
        <w:tc>
          <w:tcPr>
            <w:cnfStyle w:val="000000010000"/>
            <w:tcW w:w="3901" w:type="dxa"/>
          </w:tcPr>
          <w:p w14:paraId="00000070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  <w:rPr/>
            </w:pPr>
            <w:r>
              <w:rPr>
                <w:lang w:val="en-US"/>
              </w:rPr>
              <w:t>https://monitoring.amrcloud.net</w:t>
            </w:r>
          </w:p>
          <w:p w14:paraId="00000071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</w:p>
        </w:tc>
        <w:tc>
          <w:tcPr>
            <w:cnfStyle w:val="000000010000"/>
            <w:tcW w:w="2403" w:type="dxa"/>
          </w:tcPr>
          <w:p w14:paraId="00000072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Свободный доступ</w:t>
            </w:r>
          </w:p>
        </w:tc>
      </w:tr>
      <w:tr>
        <w:trPr/>
        <w:tc>
          <w:tcPr>
            <w:cnfStyle w:val="000000100000"/>
            <w:tcW w:w="3182" w:type="dxa"/>
          </w:tcPr>
          <w:p w14:paraId="00000073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Межрегиональная ассоциация по клинической микробиологии и антимикробной химиотерапии (МАКМАХ)</w:t>
            </w:r>
          </w:p>
        </w:tc>
        <w:tc>
          <w:tcPr>
            <w:cnfStyle w:val="000000100000"/>
            <w:tcW w:w="3901" w:type="dxa"/>
          </w:tcPr>
          <w:p w14:paraId="00000074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>
                <w:lang w:val="en-US"/>
              </w:rPr>
            </w:pPr>
            <w:r>
              <w:fldChar w:fldCharType="begin"/>
            </w:r>
            <w:r>
              <w:instrText xml:space="preserve">HYPERLINK "https://www.antibiotic.ru/" </w:instrText>
            </w:r>
            <w:r>
              <w:fldChar w:fldCharType="separate"/>
            </w:r>
            <w:r>
              <w:rPr>
                <w:u w:val="single"/>
              </w:rPr>
              <w:t>https://www.antibiotic.ru/</w:t>
            </w:r>
            <w:r>
              <w:fldChar w:fldCharType="end"/>
            </w:r>
            <w:r>
              <w:rPr>
                <w:lang w:val="en-US"/>
              </w:rPr>
              <w:t xml:space="preserve"> </w:t>
            </w:r>
          </w:p>
        </w:tc>
        <w:tc>
          <w:tcPr>
            <w:cnfStyle w:val="000000100000"/>
            <w:tcW w:w="2403" w:type="dxa"/>
          </w:tcPr>
          <w:p w14:paraId="00000075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Свободный доступ</w:t>
            </w:r>
          </w:p>
        </w:tc>
      </w:tr>
      <w:tr>
        <w:trPr/>
        <w:tc>
          <w:tcPr>
            <w:cnfStyle w:val="000000010000"/>
            <w:tcW w:w="3182" w:type="dxa"/>
          </w:tcPr>
          <w:p w14:paraId="00000076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 xml:space="preserve">Федеральная служба по надзору в сфере защиты прав потребителя и благополучия человека </w:t>
            </w:r>
          </w:p>
        </w:tc>
        <w:tc>
          <w:tcPr>
            <w:cnfStyle w:val="000000010000"/>
            <w:tcW w:w="3901" w:type="dxa"/>
          </w:tcPr>
          <w:p w14:paraId="00000077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https://www.rospotrebnadzor.ru/</w:t>
            </w:r>
          </w:p>
        </w:tc>
        <w:tc>
          <w:tcPr>
            <w:cnfStyle w:val="000000010000"/>
            <w:tcW w:w="2403" w:type="dxa"/>
          </w:tcPr>
          <w:p w14:paraId="00000078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Свободный доступ</w:t>
            </w:r>
          </w:p>
        </w:tc>
      </w:tr>
    </w:tbl>
    <w:p w14:paraId="00000079">
      <w:pPr>
        <w:ind w:firstLine="284"/>
        <w:jc w:val="both"/>
        <w:rPr>
          <w:rFonts w:ascii="Times New Roman" w:cs="Times New Roman" w:hAnsi="Times New Roman"/>
          <w:bCs/>
          <w:sz w:val="24"/>
          <w:szCs w:val="24"/>
          <w:u w:val="single"/>
        </w:rPr>
      </w:pPr>
    </w:p>
    <w:p w14:paraId="0000007A">
      <w:pPr>
        <w:ind w:firstLine="284"/>
        <w:rPr>
          <w:rFonts w:ascii="Times New Roman" w:cs="Times New Roman" w:hAnsi="Times New Roman"/>
          <w:sz w:val="24"/>
          <w:szCs w:val="24"/>
        </w:rPr>
      </w:pPr>
    </w:p>
    <w:p w14:paraId="0000007B">
      <w:pPr>
        <w:ind w:firstLine="284"/>
        <w:rPr>
          <w:rFonts w:ascii="Times New Roman" w:cs="Times New Roman" w:hAnsi="Times New Roman"/>
          <w:sz w:val="24"/>
          <w:szCs w:val="24"/>
        </w:rPr>
      </w:pPr>
    </w:p>
    <w:sectPr>
      <w:pgSz w:w="11906" w:h="16838"/>
      <w:pgMar w:top="1134" w:right="1077" w:bottom="1134" w:left="107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1892" w:hanging="360"/>
      </w:pPr>
    </w:lvl>
    <w:lvl w:ilvl="1" w:tentative="1">
      <w:start w:val="1"/>
      <w:numFmt w:val="lowerLetter"/>
      <w:lvlText w:val="%2."/>
      <w:lvlJc w:val="left"/>
      <w:pPr>
        <w:ind w:left="2612" w:hanging="360"/>
      </w:pPr>
    </w:lvl>
    <w:lvl w:ilvl="2" w:tentative="1">
      <w:start w:val="1"/>
      <w:numFmt w:val="lowerRoman"/>
      <w:lvlText w:val="%3."/>
      <w:lvlJc w:val="right"/>
      <w:pPr>
        <w:ind w:left="3332" w:hanging="180"/>
      </w:pPr>
    </w:lvl>
    <w:lvl w:ilvl="3" w:tentative="1">
      <w:start w:val="1"/>
      <w:numFmt w:val="decimal"/>
      <w:lvlText w:val="%4."/>
      <w:lvlJc w:val="left"/>
      <w:pPr>
        <w:ind w:left="4052" w:hanging="360"/>
      </w:pPr>
    </w:lvl>
    <w:lvl w:ilvl="4" w:tentative="1">
      <w:start w:val="1"/>
      <w:numFmt w:val="lowerLetter"/>
      <w:lvlText w:val="%5."/>
      <w:lvlJc w:val="left"/>
      <w:pPr>
        <w:ind w:left="4772" w:hanging="360"/>
      </w:pPr>
    </w:lvl>
    <w:lvl w:ilvl="5" w:tentative="1">
      <w:start w:val="1"/>
      <w:numFmt w:val="lowerRoman"/>
      <w:lvlText w:val="%6."/>
      <w:lvlJc w:val="right"/>
      <w:pPr>
        <w:ind w:left="5492" w:hanging="180"/>
      </w:pPr>
    </w:lvl>
    <w:lvl w:ilvl="6" w:tentative="1">
      <w:start w:val="1"/>
      <w:numFmt w:val="decimal"/>
      <w:lvlText w:val="%7."/>
      <w:lvlJc w:val="left"/>
      <w:pPr>
        <w:ind w:left="6212" w:hanging="360"/>
      </w:pPr>
    </w:lvl>
    <w:lvl w:ilvl="7" w:tentative="1">
      <w:start w:val="1"/>
      <w:numFmt w:val="lowerLetter"/>
      <w:lvlText w:val="%8."/>
      <w:lvlJc w:val="left"/>
      <w:pPr>
        <w:ind w:left="6932" w:hanging="360"/>
      </w:pPr>
    </w:lvl>
    <w:lvl w:ilvl="8" w:tentative="1">
      <w:start w:val="1"/>
      <w:numFmt w:val="lowerRoman"/>
      <w:lvlText w:val="%9."/>
      <w:lvlJc w:val="right"/>
      <w:pPr>
        <w:ind w:left="7652" w:hanging="180"/>
      </w:pPr>
    </w:lvl>
  </w:abstractNum>
  <w:abstractNum w:abstractNumId="1">
    <w:multiLevelType w:val="singleLevel"/>
    <w:lvl w:ilvl="0" w:tentative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2177" w:hanging="759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37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97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multiLevelType w:val="hybridMultilevel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  <w:b w:val="off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multiLevelType w:val="hybridMultilevel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 w:tentative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 w:tentative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multiLevelType w:val="hybridMultilevel"/>
    <w:lvl w:ilvl="0" w:tentative="0">
      <w:start w:val="1"/>
      <w:numFmt w:val="decimal"/>
      <w:lvlText w:val="%1."/>
      <w:lvlJc w:val="left"/>
      <w:pPr>
        <w:ind w:left="549" w:hanging="281"/>
        <w:jc w:val="right"/>
      </w:pPr>
      <w:rPr>
        <w:rFonts w:ascii="Times New Roman" w:cs="Times New Roman" w:eastAsia="Times New Roman" w:hAnsi="Times New Roman" w:hint="default"/>
        <w:b/>
        <w:bCs/>
        <w:spacing w:val="0"/>
        <w:w w:val="100"/>
        <w:sz w:val="20"/>
        <w:szCs w:val="20"/>
        <w:lang w:val="ru-RU" w:bidi="ar-SA" w:eastAsia="en-US"/>
      </w:rPr>
    </w:lvl>
    <w:lvl w:ilvl="1" w:tentative="0">
      <w:numFmt w:val="bullet"/>
      <w:lvlText w:val="•"/>
      <w:lvlJc w:val="left"/>
      <w:pPr>
        <w:ind w:left="962" w:hanging="281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1384" w:hanging="281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1806" w:hanging="281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2228" w:hanging="281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2650" w:hanging="281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3072" w:hanging="281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3494" w:hanging="281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3916" w:hanging="281"/>
      </w:pPr>
      <w:rPr>
        <w:rFonts w:hint="default"/>
        <w:lang w:val="ru-RU" w:bidi="ar-SA" w:eastAsia="en-US"/>
      </w:rPr>
    </w:lvl>
  </w:abstractNum>
  <w:num w:numId="1">
    <w:abstractNumId w:val="15"/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1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18"/>
  </w:num>
  <w:num w:numId="9">
    <w:abstractNumId w:val="11"/>
  </w:num>
  <w:num w:numId="10">
    <w:abstractNumId w:val="12"/>
  </w:num>
  <w:num w:numId="11">
    <w:abstractNumId w:val="17"/>
  </w:num>
  <w:num w:numId="12">
    <w:abstractNumId w:val="4"/>
  </w:num>
  <w:num w:numId="13">
    <w:abstractNumId w:val="8"/>
  </w:num>
  <w:num w:numId="14">
    <w:abstractNumId w:val="5"/>
  </w:num>
  <w:num w:numId="15">
    <w:abstractNumId w:val="13"/>
  </w:num>
  <w:num w:numId="16">
    <w:abstractNumId w:val="7"/>
  </w:num>
  <w:num w:numId="17">
    <w:abstractNumId w:val="0"/>
  </w:num>
  <w:num w:numId="18">
    <w:abstractNumId w:val="3"/>
  </w:num>
  <w:num w:numId="19">
    <w:abstractNumId w:val="2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5D"/>
    <w:rsid w:val="00023FCB"/>
    <w:rsid w:val="00024E5D"/>
    <w:rsid w:val="0008263F"/>
    <w:rsid w:val="00085FEB"/>
    <w:rsid w:val="000C79A4"/>
    <w:rsid w:val="000D3C48"/>
    <w:rsid w:val="000D791D"/>
    <w:rsid w:val="00125EE9"/>
    <w:rsid w:val="00137A02"/>
    <w:rsid w:val="001527F3"/>
    <w:rsid w:val="001579ED"/>
    <w:rsid w:val="00193948"/>
    <w:rsid w:val="001D608F"/>
    <w:rsid w:val="001E6E79"/>
    <w:rsid w:val="00207B8D"/>
    <w:rsid w:val="00210D78"/>
    <w:rsid w:val="002527F6"/>
    <w:rsid w:val="0025286F"/>
    <w:rsid w:val="002614A6"/>
    <w:rsid w:val="00262775"/>
    <w:rsid w:val="00293DCA"/>
    <w:rsid w:val="00297E13"/>
    <w:rsid w:val="002A3EE1"/>
    <w:rsid w:val="002D4203"/>
    <w:rsid w:val="002E390B"/>
    <w:rsid w:val="003255FC"/>
    <w:rsid w:val="00340B00"/>
    <w:rsid w:val="00342AC3"/>
    <w:rsid w:val="00356584"/>
    <w:rsid w:val="003658C9"/>
    <w:rsid w:val="0037389F"/>
    <w:rsid w:val="00386EA6"/>
    <w:rsid w:val="0039087F"/>
    <w:rsid w:val="003A1583"/>
    <w:rsid w:val="003B7104"/>
    <w:rsid w:val="003C28CB"/>
    <w:rsid w:val="003C5899"/>
    <w:rsid w:val="00400046"/>
    <w:rsid w:val="00424268"/>
    <w:rsid w:val="00432BDD"/>
    <w:rsid w:val="00432FCF"/>
    <w:rsid w:val="00441FBA"/>
    <w:rsid w:val="00457FBA"/>
    <w:rsid w:val="004771FD"/>
    <w:rsid w:val="004B29A6"/>
    <w:rsid w:val="004F7587"/>
    <w:rsid w:val="00500C4B"/>
    <w:rsid w:val="00507BB8"/>
    <w:rsid w:val="005149E7"/>
    <w:rsid w:val="005161FE"/>
    <w:rsid w:val="00525F2E"/>
    <w:rsid w:val="00551D5D"/>
    <w:rsid w:val="0056237E"/>
    <w:rsid w:val="0057474C"/>
    <w:rsid w:val="00597FB6"/>
    <w:rsid w:val="005F1CAC"/>
    <w:rsid w:val="005F6A58"/>
    <w:rsid w:val="00604593"/>
    <w:rsid w:val="006352A3"/>
    <w:rsid w:val="00652711"/>
    <w:rsid w:val="0068306E"/>
    <w:rsid w:val="00692964"/>
    <w:rsid w:val="006D1324"/>
    <w:rsid w:val="00721FAC"/>
    <w:rsid w:val="00724F34"/>
    <w:rsid w:val="00775A89"/>
    <w:rsid w:val="00777F22"/>
    <w:rsid w:val="0079268A"/>
    <w:rsid w:val="007C364A"/>
    <w:rsid w:val="007D6D2F"/>
    <w:rsid w:val="007F5A4F"/>
    <w:rsid w:val="00813771"/>
    <w:rsid w:val="008257FE"/>
    <w:rsid w:val="00883AA6"/>
    <w:rsid w:val="008C2C12"/>
    <w:rsid w:val="008D63F7"/>
    <w:rsid w:val="008E5938"/>
    <w:rsid w:val="00901CF6"/>
    <w:rsid w:val="009044E2"/>
    <w:rsid w:val="0091277C"/>
    <w:rsid w:val="0098227D"/>
    <w:rsid w:val="00983994"/>
    <w:rsid w:val="00983C9F"/>
    <w:rsid w:val="00993BE8"/>
    <w:rsid w:val="009B60AF"/>
    <w:rsid w:val="009B62D5"/>
    <w:rsid w:val="009C200A"/>
    <w:rsid w:val="009D3823"/>
    <w:rsid w:val="009D5D76"/>
    <w:rsid w:val="009E1072"/>
    <w:rsid w:val="009E2D2E"/>
    <w:rsid w:val="00A46D8F"/>
    <w:rsid w:val="00A47B94"/>
    <w:rsid w:val="00AA2B20"/>
    <w:rsid w:val="00AC18B5"/>
    <w:rsid w:val="00B36C0B"/>
    <w:rsid w:val="00B644AB"/>
    <w:rsid w:val="00B85CE2"/>
    <w:rsid w:val="00BA07C0"/>
    <w:rsid w:val="00BE4350"/>
    <w:rsid w:val="00C0635C"/>
    <w:rsid w:val="00C1530E"/>
    <w:rsid w:val="00C26603"/>
    <w:rsid w:val="00C81F9E"/>
    <w:rsid w:val="00C82704"/>
    <w:rsid w:val="00C85405"/>
    <w:rsid w:val="00C86932"/>
    <w:rsid w:val="00CB41AA"/>
    <w:rsid w:val="00D00A4D"/>
    <w:rsid w:val="00D151AB"/>
    <w:rsid w:val="00D20168"/>
    <w:rsid w:val="00D54045"/>
    <w:rsid w:val="00D5522A"/>
    <w:rsid w:val="00D575CF"/>
    <w:rsid w:val="00D634FA"/>
    <w:rsid w:val="00D9108C"/>
    <w:rsid w:val="00D91156"/>
    <w:rsid w:val="00D970AF"/>
    <w:rsid w:val="00DC144E"/>
    <w:rsid w:val="00DD3896"/>
    <w:rsid w:val="00DE192B"/>
    <w:rsid w:val="00E06A92"/>
    <w:rsid w:val="00E110EE"/>
    <w:rsid w:val="00E15B65"/>
    <w:rsid w:val="00E606EF"/>
    <w:rsid w:val="00E7628B"/>
    <w:rsid w:val="00E917BC"/>
    <w:rsid w:val="00EB057A"/>
    <w:rsid w:val="00ED1F11"/>
    <w:rsid w:val="00EF5B9F"/>
    <w:rsid w:val="00F34455"/>
    <w:rsid w:val="00F4063C"/>
    <w:rsid w:val="00F45770"/>
    <w:rsid w:val="00F46630"/>
    <w:rsid w:val="00F509F8"/>
    <w:rsid w:val="00F54155"/>
    <w:rsid w:val="00FD0F05"/>
    <w:rsid w:val="00FD67EB"/>
    <w:rsid w:val="00FF31E8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3737"/>
  <w15:docId w15:val="{A35A3A91-8343-44C1-971D-E314C212E0BE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  <w:spacing w:before="240" w:after="0"/>
    </w:pPr>
    <w:rPr>
      <w:rFonts w:asciiTheme="majorHAnsi" w:cstheme="majorBidi" w:eastAsiaTheme="majorEastAsia" w:hAnsiTheme="majorHAnsi"/>
      <w:color w:val="3760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40" w:after="0"/>
    </w:pPr>
    <w:rPr>
      <w:rFonts w:asciiTheme="majorHAnsi" w:cstheme="majorBidi" w:eastAsiaTheme="majorEastAsia" w:hAnsiTheme="majorHAnsi"/>
      <w:color w:val="376091" w:themeColor="accent1" w:themeShade="bf"/>
      <w:sz w:val="26"/>
      <w:szCs w:val="26"/>
    </w:rPr>
  </w:style>
  <w:style w:type="paragraph" w:styleId="Heading3">
    <w:name w:val="Heading 3"/>
    <w:basedOn w:val="Normal"/>
    <w:link w:val="Заголовок3Знак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Hyperlink">
    <w:name w:val="Hyperlink"/>
    <w:uiPriority w:val="99"/>
    <w:unhideWhenUsed w:val="on"/>
    <w:rPr>
      <w:color w:val="0066cc"/>
      <w:u w:val="single"/>
    </w:rPr>
  </w:style>
  <w:style w:type="paragraph" w:customStyle="1" w:styleId="Titl">
    <w:name w:val="Titl"/>
    <w:basedOn w:val="Normal"/>
    <w:uiPriority w:val="99"/>
    <w:pPr>
      <w:spacing w:after="0" w:line="240" w:lineRule="auto"/>
      <w:jc w:val="center"/>
    </w:pPr>
    <w:rPr>
      <w:rFonts w:ascii="Times New Roman" w:cs="Times New Roman" w:eastAsia="Times New Roman" w:hAnsi="Times New Roman"/>
      <w:b/>
      <w:sz w:val="32"/>
      <w:szCs w:val="20"/>
      <w:lang w:eastAsia="ru-RU"/>
    </w:rPr>
  </w:style>
  <w:style w:type="paragraph" w:styleId="NoSpacing">
    <w:name w:val="No Spacing"/>
    <w:uiPriority w:val="1"/>
    <w:qFormat w:val="on"/>
    <w:pPr>
      <w:spacing w:after="0" w:line="240" w:lineRule="auto"/>
    </w:pPr>
    <w:rPr>
      <w:rFonts w:ascii="Calibri" w:cs="Calibri" w:eastAsia="Times New Roman" w:hAnsi="Calibri"/>
      <w:lang w:eastAsia="ru-RU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800080" w:themeColor="followedHyperlink"/>
      <w:u w:val="single"/>
    </w:rPr>
  </w:style>
  <w:style w:type="paragraph" w:styleId="BodyText2">
    <w:name w:val="Body Text 2"/>
    <w:basedOn w:val="Normal"/>
    <w:link w:val="Основнойтекст2Знак"/>
    <w:uiPriority w:val="99"/>
    <w:semiHidden w:val="on"/>
    <w:pPr>
      <w:spacing w:after="0" w:line="240" w:lineRule="auto"/>
      <w:ind w:firstLine="567"/>
      <w:jc w:val="both"/>
    </w:pPr>
    <w:rPr>
      <w:rFonts w:ascii="Times New Roman" w:cs="Times New Roman" w:eastAsia="Times New Roman" w:hAnsi="Times New Roman"/>
      <w:sz w:val="28"/>
      <w:szCs w:val="20"/>
      <w:lang w:eastAsia="ru-RU"/>
    </w:rPr>
  </w:style>
  <w:style w:type="character" w:customStyle="1" w:styleId="Основнойтекст2Знак">
    <w:name w:val="Основной текст 2 Знак"/>
    <w:basedOn w:val="DefaultParagraphFont"/>
    <w:link w:val="BodyText2"/>
    <w:uiPriority w:val="99"/>
    <w:semiHidden w:val="on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BodyText">
    <w:name w:val="Body Text"/>
    <w:basedOn w:val="Normal"/>
    <w:link w:val="ОсновнойтекстЗнак"/>
    <w:uiPriority w:val="99"/>
    <w:unhideWhenUsed w:val="on"/>
    <w:pPr>
      <w:spacing w:after="120"/>
    </w:pPr>
  </w:style>
  <w:style w:type="character" w:customStyle="1" w:styleId="ОсновнойтекстЗнак">
    <w:name w:val="Основной текст Знак"/>
    <w:basedOn w:val="DefaultParagraphFont"/>
    <w:link w:val="BodyText"/>
    <w:uiPriority w:val="99"/>
    <w:semiHidden w:val="on"/>
  </w:style>
  <w:style w:type="paragraph" w:styleId="Title">
    <w:name w:val="Title"/>
    <w:basedOn w:val="Normal"/>
    <w:link w:val="ЗаголовокЗнак"/>
    <w:uiPriority w:val="99"/>
    <w:qFormat w:val="on"/>
    <w:pPr>
      <w:spacing w:after="0" w:line="240" w:lineRule="auto"/>
      <w:jc w:val="center"/>
    </w:pPr>
    <w:rPr>
      <w:rFonts w:ascii="Times New Roman" w:cs="Times New Roman" w:eastAsia="Times New Roman" w:hAnsi="Times New Roman"/>
      <w:b/>
      <w:sz w:val="24"/>
      <w:szCs w:val="20"/>
      <w:lang w:eastAsia="ru-RU"/>
    </w:rPr>
  </w:style>
  <w:style w:type="character" w:customStyle="1" w:styleId="ЗаголовокЗнак">
    <w:name w:val="Заголовок Знак"/>
    <w:basedOn w:val="DefaultParagraphFont"/>
    <w:link w:val="Title"/>
    <w:uiPriority w:val="99"/>
    <w:rPr>
      <w:rFonts w:ascii="Times New Roman" w:cs="Times New Roman" w:eastAsia="Times New Roman" w:hAnsi="Times New Roman"/>
      <w:b/>
      <w:sz w:val="24"/>
      <w:szCs w:val="20"/>
      <w:lang w:eastAsia="ru-RU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rPr>
      <w:rFonts w:ascii="Times New Roman" w:cs="Times New Roman" w:eastAsia="Times New Roman" w:hAnsi="Times New Roman"/>
      <w:b/>
      <w:bCs/>
      <w:sz w:val="27"/>
      <w:szCs w:val="27"/>
      <w:lang w:eastAsia="ru-RU"/>
    </w:rPr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  <w:style w:type="character" w:customStyle="1" w:styleId="Заголовок2Знак">
    <w:name w:val="Заголовок 2 Знак"/>
    <w:basedOn w:val="DefaultParagraphFont"/>
    <w:link w:val="Heading2"/>
    <w:uiPriority w:val="99"/>
    <w:rPr>
      <w:rFonts w:asciiTheme="majorHAnsi" w:cstheme="majorBidi" w:eastAsiaTheme="majorEastAsia" w:hAnsiTheme="majorHAnsi"/>
      <w:color w:val="376091" w:themeColor="accent1" w:themeShade="bf"/>
      <w:sz w:val="26"/>
      <w:szCs w:val="26"/>
    </w:rPr>
  </w:style>
  <w:style w:type="paragraph" w:styleId="Header">
    <w:name w:val="Header"/>
    <w:basedOn w:val="Normal"/>
    <w:link w:val="ВерхнийколонтитулЗнак"/>
    <w:uiPriority w:val="99"/>
    <w:semiHidden w:val="on"/>
    <w:pPr>
      <w:tabs>
        <w:tab w:val="center" w:pos="4153"/>
        <w:tab w:val="right" w:pos="8306"/>
      </w:tabs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semiHidden w:val="on"/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customStyle="1" w:styleId="Value">
    <w:name w:val="Value"/>
    <w:uiPriority w:val="99"/>
    <w:rPr>
      <w:rFonts w:cs="Times New Roman"/>
    </w:rPr>
  </w:style>
  <w:style w:type="character" w:customStyle="1" w:styleId="Hilight">
    <w:name w:val="Hilight"/>
    <w:basedOn w:val="DefaultParagraphFont"/>
    <w:uiPriority w:val="99"/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color w:val="376091" w:themeColor="accent1" w:themeShade="bf"/>
      <w:sz w:val="32"/>
      <w:szCs w:val="32"/>
    </w:rPr>
  </w:style>
  <w:style w:type="character" w:customStyle="1" w:styleId="Основнойтекст_">
    <w:name w:val="Основной текст_"/>
    <w:basedOn w:val="DefaultParagraphFont"/>
    <w:link w:val="Основнойтекст4"/>
    <w:uiPriority w:val="99"/>
    <w:rPr>
      <w:rFonts w:ascii="Times New Roman" w:cs="Times New Roman" w:eastAsia="Times New Roman" w:hAnsi="Times New Roman"/>
      <w:sz w:val="28"/>
      <w:szCs w:val="28"/>
      <w:shd w:val="clear" w:color="auto" w:fill="ffffff"/>
    </w:rPr>
  </w:style>
  <w:style w:type="character" w:customStyle="1" w:styleId="Основнойтекст(2)">
    <w:name w:val="Основной текст (2)"/>
    <w:basedOn w:val="DefaultParagraphFont"/>
    <w:uiPriority w:val="99"/>
    <w:rPr>
      <w:rFonts w:ascii="Times New Roman" w:cs="Times New Roman" w:eastAsia="Times New Roman" w:hAnsi="Times New Roman"/>
      <w:b w:val="off"/>
      <w:bCs w:val="off"/>
      <w:i w:val="off"/>
      <w:iCs w:val="off"/>
      <w:smallCaps w:val="off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Основнойтекст4">
    <w:name w:val="Основной текст4"/>
    <w:basedOn w:val="Normal"/>
    <w:link w:val="Основнойтекст_"/>
    <w:uiPriority w:val="99"/>
    <w:pPr>
      <w:widowControl w:val="off"/>
      <w:shd w:val="clear" w:color="auto" w:fill="ffffff"/>
      <w:spacing w:after="60" w:line="0" w:lineRule="atLeast"/>
      <w:jc w:val="center"/>
    </w:pPr>
    <w:rPr>
      <w:rFonts w:ascii="Times New Roman" w:cs="Times New Roman" w:eastAsia="Times New Roman" w:hAnsi="Times New Roman"/>
      <w:sz w:val="28"/>
      <w:szCs w:val="28"/>
    </w:rPr>
  </w:style>
  <w:style w:type="character" w:customStyle="1" w:styleId="Основнойтекст+7;5pt">
    <w:name w:val="Основной текст + 7;5 pt"/>
    <w:basedOn w:val="Основнойтекст_"/>
    <w:uiPriority w:val="99"/>
    <w:rPr>
      <w:rFonts w:ascii="Times New Roman" w:cs="Times New Roman" w:eastAsia="Times New Roman" w:hAnsi="Times New Roman"/>
      <w:b w:val="off"/>
      <w:bCs w:val="off"/>
      <w:i w:val="off"/>
      <w:iCs w:val="off"/>
      <w:smallCaps w:val="off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Абзацсписка1">
    <w:name w:val="Абзац списка1"/>
    <w:basedOn w:val="Normal"/>
    <w:uiPriority w:val="99"/>
    <w:pPr>
      <w:ind w:left="720"/>
      <w:contextualSpacing w:val="on"/>
    </w:pPr>
    <w:rPr>
      <w:rFonts w:ascii="Calibri" w:cs="Times New Roman" w:eastAsia="Times New Roman" w:hAnsi="Calibri"/>
      <w:lang w:eastAsia="ru-RU"/>
    </w:rPr>
  </w:style>
  <w:style w:type="character" w:customStyle="1" w:styleId="Normaltextrun">
    <w:name w:val="Normaltextrun"/>
    <w:basedOn w:val="DefaultParagraphFont"/>
    <w:uiPriority w:val="99"/>
  </w:style>
  <w:style w:type="character" w:customStyle="1" w:styleId="Eop">
    <w:name w:val="Eop"/>
    <w:basedOn w:val="DefaultParagraphFont"/>
    <w:uiPriority w:val="99"/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customStyle="1" w:styleId="Стиль">
    <w:name w:val="Стиль"/>
    <w:uiPriority w:val="99"/>
    <w:pPr>
      <w:widowControl w:val="off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Bo_lighting">
    <w:name w:val="Bo_lighting"/>
    <w:basedOn w:val="DefaultParagraphFont"/>
    <w:uiPriority w:val="99"/>
  </w:style>
  <w:style w:type="table" w:customStyle="1" w:styleId="21">
    <w:name w:val="21"/>
    <w:basedOn w:val="NormalTable"/>
    <w:uiPriority w:val="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customStyle="1" w:styleId="Безинтервала2">
    <w:name w:val="Без интервала2"/>
    <w:uiPriority w:val="99"/>
    <w:pPr>
      <w:spacing w:after="0" w:line="240" w:lineRule="auto"/>
    </w:pPr>
    <w:rPr>
      <w:rFonts w:ascii="Times New Roman" w:cs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0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6" Type="http://schemas.openxmlformats.org/officeDocument/2006/relationships/hyperlink" Target="https://www.studentlibrary.ru/book/ISBN9785970470992.html" TargetMode="External"/><Relationship Id="rId7" Type="http://schemas.openxmlformats.org/officeDocument/2006/relationships/hyperlink" Target="https://www.studentlibrary.ru/book/ISBN9785970471005.html" TargetMode="External"/><Relationship Id="rId8" Type="http://schemas.openxmlformats.org/officeDocument/2006/relationships/hyperlink" Target="https://www.studentlibrary.ru/book/ISBN9785970467114.html" TargetMode="External"/><Relationship Id="rId9" Type="http://schemas.openxmlformats.org/officeDocument/2006/relationships/hyperlink" Target="http://www.studentlibrary.ru" TargetMode="External"/><Relationship Id="rId10" Type="http://schemas.openxmlformats.org/officeDocument/2006/relationships/hyperlink" Target="http://lib.kazangmu.ru/jirbis2/index.php?option=com_irbis&amp;view=irbis&amp;Itemid=108&amp;lang=ru" TargetMode="External"/><Relationship Id="rId11" Type="http://schemas.openxmlformats.org/officeDocument/2006/relationships/hyperlink" Target="http://elibrary.ru/" TargetMode="External"/><Relationship Id="rId12" Type="http://schemas.openxmlformats.org/officeDocument/2006/relationships/hyperlink" Target="https://www.antibiotic.ru/files/321/clrec-dsma2021.pdf" TargetMode="External"/><Relationship Id="rId13" Type="http://schemas.openxmlformats.org/officeDocument/2006/relationships/hyperlink" Target="https://grls.rosminzdrav.ru/Default.aspx" TargetMode="External"/><Relationship Id="rId14" Type="http://schemas.openxmlformats.org/officeDocument/2006/relationships/hyperlink" Target="https://www.antibiotic.ru/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A60BF-AFEA-4A85-ABB0-CA5045D3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Лариса Викторовна</cp:lastModifiedBy>
</cp:coreProperties>
</file>